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</w:tcPr>
          <w:p>
            <w:pPr>
              <w:spacing w:before="160" w:after="6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52"/>
              </w:rPr>
              <w:t>CHANGE REQUEST FORM</w:t>
            </w:r>
          </w:p>
          <w:p>
            <w:pPr>
              <w:spacing w:before="40" w:after="60"/>
              <w:ind w:left="144"/>
            </w:pPr>
            <w:r>
              <w:rPr>
                <w:rFonts w:ascii="Arial" w:hAnsi="Arial"/>
                <w:b w:val="0"/>
                <w:i/>
                <w:color w:val="B8CCDD"/>
                <w:sz w:val="22"/>
              </w:rPr>
              <w:t>Formal request to modify scope, schedule, budget, or baseline documents</w:t>
            </w:r>
          </w:p>
          <w:p>
            <w:pPr>
              <w:spacing w:before="40" w:after="140"/>
              <w:ind w:left="144"/>
            </w:pPr>
            <w:r>
              <w:rPr>
                <w:rFonts w:ascii="Arial" w:hAnsi="Arial"/>
                <w:b w:val="0"/>
                <w:i w:val="0"/>
                <w:color w:val="7A9BBC"/>
                <w:sz w:val="18"/>
              </w:rPr>
              <w:t>Template T-23  ·  Chapter 13: Change Management  ·  radimkaufmann.com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1. CHANGE IDENTIFICATION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880"/>
        <w:gridCol w:w="2016"/>
        <w:gridCol w:w="2304"/>
      </w:tblGrid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Change Request ID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e.g. CR-2026-001</w:t>
            </w: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Date Submitted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DD/MM/YYYY</w:t>
            </w: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Manager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Requested By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Name / Role</w:t>
            </w: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Priority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Critical · High · Medium · Low</w:t>
            </w: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Category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Scope · Schedule · Budget · Technical · Regulatory</w:t>
            </w:r>
          </w:p>
        </w:tc>
        <w:tc>
          <w:tcPr>
            <w:tcW w:type="dxa" w:w="2016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Version</w:t>
            </w:r>
          </w:p>
        </w:tc>
        <w:tc>
          <w:tcPr>
            <w:tcW w:type="dxa" w:w="2304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1.0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2. CHANGE DESCRIPTION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What change is being requested?</w:t>
            </w:r>
          </w:p>
        </w:tc>
      </w:tr>
      <w:tr>
        <w:tc>
          <w:tcPr>
            <w:tcW w:type="dxa" w:w="10080"/>
            <w:shd w:val="clear" w:color="auto" w:fill="FFFFFF"/>
          </w:tcPr>
          <w:p>
            <w:pPr>
              <w:spacing w:before="80" w:after="200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Describe clearly what is to be added, removed, or modified. Reference the relevant section of the scope statement, contract, or baseline document.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Why is this change needed? (Business Justification)</w:t>
            </w:r>
          </w:p>
        </w:tc>
      </w:tr>
      <w:tr>
        <w:tc>
          <w:tcPr>
            <w:tcW w:type="dxa" w:w="10080"/>
            <w:shd w:val="clear" w:color="auto" w:fill="FFFFFF"/>
          </w:tcPr>
          <w:p>
            <w:pPr>
              <w:spacing w:before="80" w:after="160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Explain the business, technical, or contractual reason. Include consequences of NOT implementing the change.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3. IMPACT ANALYSIS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3600"/>
        <w:gridCol w:w="3168"/>
      </w:tblGrid>
      <w:tr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Impact Area</w:t>
            </w:r>
          </w:p>
        </w:tc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Analysis</w:t>
            </w:r>
          </w:p>
        </w:tc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Assessment</w:t>
            </w:r>
          </w:p>
        </w:tc>
      </w:tr>
      <w:tr>
        <w:tc>
          <w:tcPr>
            <w:tcW w:type="dxa" w:w="2592"/>
            <w:shd w:val="clear" w:color="auto" w:fill="EEF4FA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Scope</w:t>
            </w:r>
          </w:p>
        </w:tc>
        <w:tc>
          <w:tcPr>
            <w:tcW w:type="dxa" w:w="3600"/>
            <w:shd w:val="clear" w:color="auto" w:fill="F7F9FC"/>
          </w:tcPr>
          <w:p>
            <w:pPr>
              <w:spacing w:before="80" w:after="480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What deliverables or work packages are affected?</w:t>
            </w:r>
          </w:p>
        </w:tc>
        <w:tc>
          <w:tcPr>
            <w:tcW w:type="dxa" w:w="316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None / Minor / Moderate / Major</w:t>
            </w:r>
          </w:p>
        </w:tc>
      </w:tr>
      <w:tr>
        <w:tc>
          <w:tcPr>
            <w:tcW w:type="dxa" w:w="2592"/>
            <w:shd w:val="clear" w:color="auto" w:fill="EEF4FA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Schedule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80" w:after="480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Impact on project end date or key milestones?</w:t>
            </w:r>
          </w:p>
        </w:tc>
        <w:tc>
          <w:tcPr>
            <w:tcW w:type="dxa" w:w="316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+ ___ days / No impact</w:t>
            </w:r>
          </w:p>
        </w:tc>
      </w:tr>
      <w:tr>
        <w:tc>
          <w:tcPr>
            <w:tcW w:type="dxa" w:w="2592"/>
            <w:shd w:val="clear" w:color="auto" w:fill="EEF4FA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Budget / Cost</w:t>
            </w:r>
          </w:p>
        </w:tc>
        <w:tc>
          <w:tcPr>
            <w:tcW w:type="dxa" w:w="3600"/>
            <w:shd w:val="clear" w:color="auto" w:fill="F7F9FC"/>
          </w:tcPr>
          <w:p>
            <w:pPr>
              <w:spacing w:before="80" w:after="480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Additional cost or saving?</w:t>
            </w:r>
          </w:p>
        </w:tc>
        <w:tc>
          <w:tcPr>
            <w:tcW w:type="dxa" w:w="316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+ $___,000 / No impact</w:t>
            </w:r>
          </w:p>
        </w:tc>
      </w:tr>
      <w:tr>
        <w:tc>
          <w:tcPr>
            <w:tcW w:type="dxa" w:w="2592"/>
            <w:shd w:val="clear" w:color="auto" w:fill="EEF4FA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Resources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80" w:after="480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Changes to team or external resource requirements?</w:t>
            </w:r>
          </w:p>
        </w:tc>
        <w:tc>
          <w:tcPr>
            <w:tcW w:type="dxa" w:w="316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Additional resource: ___</w:t>
            </w:r>
          </w:p>
        </w:tc>
      </w:tr>
      <w:tr>
        <w:tc>
          <w:tcPr>
            <w:tcW w:type="dxa" w:w="2592"/>
            <w:shd w:val="clear" w:color="auto" w:fill="EEF4FA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Quality / Technical</w:t>
            </w:r>
          </w:p>
        </w:tc>
        <w:tc>
          <w:tcPr>
            <w:tcW w:type="dxa" w:w="3600"/>
            <w:shd w:val="clear" w:color="auto" w:fill="F7F9FC"/>
          </w:tcPr>
          <w:p>
            <w:pPr>
              <w:spacing w:before="80" w:after="480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Impact on architecture, quality, or test scope?</w:t>
            </w:r>
          </w:p>
        </w:tc>
        <w:tc>
          <w:tcPr>
            <w:tcW w:type="dxa" w:w="316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None / Review required</w:t>
            </w:r>
          </w:p>
        </w:tc>
      </w:tr>
      <w:tr>
        <w:tc>
          <w:tcPr>
            <w:tcW w:type="dxa" w:w="2592"/>
            <w:shd w:val="clear" w:color="auto" w:fill="EEF4FA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Contractual / Legal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80" w:after="480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Impact on contract, SLA, or compliance?</w:t>
            </w:r>
          </w:p>
        </w:tc>
        <w:tc>
          <w:tcPr>
            <w:tcW w:type="dxa" w:w="316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Amendment required: Y/N</w:t>
            </w:r>
          </w:p>
        </w:tc>
      </w:tr>
      <w:tr>
        <w:tc>
          <w:tcPr>
            <w:tcW w:type="dxa" w:w="2592"/>
            <w:shd w:val="clear" w:color="auto" w:fill="EEF4FA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Risk</w:t>
            </w:r>
          </w:p>
        </w:tc>
        <w:tc>
          <w:tcPr>
            <w:tcW w:type="dxa" w:w="3600"/>
            <w:shd w:val="clear" w:color="auto" w:fill="F7F9FC"/>
          </w:tcPr>
          <w:p>
            <w:pPr>
              <w:spacing w:before="80" w:after="480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New risks or changes to existing risks?</w:t>
            </w:r>
          </w:p>
        </w:tc>
        <w:tc>
          <w:tcPr>
            <w:tcW w:type="dxa" w:w="3168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Risk ID ___ updated in T-15</w:t>
            </w:r>
          </w:p>
        </w:tc>
      </w:tr>
      <w:tr>
        <w:tc>
          <w:tcPr>
            <w:tcW w:type="dxa" w:w="2592"/>
            <w:shd w:val="clear" w:color="auto" w:fill="EEF4FA"/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Stakeholders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80" w:after="480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Parties affected and communication required?</w:t>
            </w:r>
          </w:p>
        </w:tc>
        <w:tc>
          <w:tcPr>
            <w:tcW w:type="dxa" w:w="3168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Notify: ___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4. OPTIONS CONSIDERED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3600"/>
        <w:gridCol w:w="2880"/>
        <w:gridCol w:w="2160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Opt.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Description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Pros / Cons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Cost / Schedule</w:t>
            </w:r>
          </w:p>
        </w:tc>
      </w:tr>
      <w:tr>
        <w:tc>
          <w:tcPr>
            <w:tcW w:type="dxa" w:w="720"/>
            <w:shd w:val="clear" w:color="auto" w:fill="1A3A5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F0C040"/>
                <w:sz w:val="22"/>
              </w:rPr>
              <w:t>A</w:t>
            </w:r>
          </w:p>
        </w:tc>
        <w:tc>
          <w:tcPr>
            <w:tcW w:type="dxa" w:w="3600"/>
            <w:shd w:val="clear" w:color="auto" w:fill="F7F9FC"/>
          </w:tcPr>
          <w:p>
            <w:pPr>
              <w:spacing w:before="440" w:after="440"/>
            </w:pPr>
          </w:p>
        </w:tc>
        <w:tc>
          <w:tcPr>
            <w:tcW w:type="dxa" w:w="2880"/>
            <w:shd w:val="clear" w:color="auto" w:fill="F7F9FC"/>
          </w:tcPr>
          <w:p>
            <w:pPr>
              <w:spacing w:before="440" w:after="44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440" w:after="440"/>
            </w:pPr>
          </w:p>
        </w:tc>
      </w:tr>
      <w:tr>
        <w:tc>
          <w:tcPr>
            <w:tcW w:type="dxa" w:w="720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B</w:t>
            </w:r>
          </w:p>
        </w:tc>
        <w:tc>
          <w:tcPr>
            <w:tcW w:type="dxa" w:w="3600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440" w:after="440"/>
            </w:pPr>
          </w:p>
        </w:tc>
        <w:tc>
          <w:tcPr>
            <w:tcW w:type="dxa" w:w="2160"/>
            <w:shd w:val="clear" w:color="auto" w:fill="FFFFFF"/>
          </w:tcPr>
          <w:p>
            <w:pPr>
              <w:spacing w:before="440" w:after="440"/>
            </w:pPr>
          </w:p>
        </w:tc>
      </w:tr>
      <w:tr>
        <w:tc>
          <w:tcPr>
            <w:tcW w:type="dxa" w:w="720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2"/>
              </w:rPr>
              <w:t>C (Do Nothing)</w:t>
            </w:r>
          </w:p>
        </w:tc>
        <w:tc>
          <w:tcPr>
            <w:tcW w:type="dxa" w:w="3600"/>
            <w:shd w:val="clear" w:color="auto" w:fill="F7F9FC"/>
          </w:tcPr>
          <w:p>
            <w:pPr>
              <w:spacing w:before="440" w:after="440"/>
            </w:pPr>
          </w:p>
        </w:tc>
        <w:tc>
          <w:tcPr>
            <w:tcW w:type="dxa" w:w="2880"/>
            <w:shd w:val="clear" w:color="auto" w:fill="F7F9FC"/>
          </w:tcPr>
          <w:p>
            <w:pPr>
              <w:spacing w:before="440" w:after="44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440" w:after="44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Recommended Option &amp; Rationale</w:t>
            </w:r>
          </w:p>
        </w:tc>
      </w:tr>
      <w:tr>
        <w:tc>
          <w:tcPr>
            <w:tcW w:type="dxa" w:w="10080"/>
            <w:shd w:val="clear" w:color="auto" w:fill="EEF4FA"/>
          </w:tcPr>
          <w:p>
            <w:pPr>
              <w:spacing w:before="80" w:after="120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State the recommended option and explain why it best balances cost, risk, and benefit.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5. REVIEW CHECKLIST &amp; DECISION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760"/>
        <w:gridCol w:w="1440"/>
        <w:gridCol w:w="2160"/>
      </w:tblGrid>
      <w:tr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Review Criterion</w:t>
            </w:r>
          </w:p>
        </w:tc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Checked?</w:t>
            </w:r>
          </w:p>
        </w:tc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By</w:t>
            </w:r>
          </w:p>
        </w:tc>
      </w:tr>
      <w:tr>
        <w:tc>
          <w:tcPr>
            <w:tcW w:type="dxa" w:w="576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Change is within project mandate / contractual scope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20"/>
              </w:rPr>
              <w:t>✓ / ✗</w:t>
            </w:r>
          </w:p>
        </w:tc>
        <w:tc>
          <w:tcPr>
            <w:tcW w:type="dxa" w:w="2160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Schedule impact has been assessed and documented</w:t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20"/>
              </w:rPr>
              <w:t>✓ / ✗</w:t>
            </w:r>
          </w:p>
        </w:tc>
        <w:tc>
          <w:tcPr>
            <w:tcW w:type="dxa" w:w="2160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76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Budget impact has been quantified and funding confirmed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20"/>
              </w:rPr>
              <w:t>✓ / ✗</w:t>
            </w:r>
          </w:p>
        </w:tc>
        <w:tc>
          <w:tcPr>
            <w:tcW w:type="dxa" w:w="2160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Technical feasibility confirmed by lead engineer / architect</w:t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20"/>
              </w:rPr>
              <w:t>✓ / ✗</w:t>
            </w:r>
          </w:p>
        </w:tc>
        <w:tc>
          <w:tcPr>
            <w:tcW w:type="dxa" w:w="2160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76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Risk register updated (T-15)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20"/>
              </w:rPr>
              <w:t>✓ / ✗</w:t>
            </w:r>
          </w:p>
        </w:tc>
        <w:tc>
          <w:tcPr>
            <w:tcW w:type="dxa" w:w="2160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Customer / affected stakeholders have been informed</w:t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20"/>
              </w:rPr>
              <w:t>✓ / ✗</w:t>
            </w:r>
          </w:p>
        </w:tc>
        <w:tc>
          <w:tcPr>
            <w:tcW w:type="dxa" w:w="2160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760"/>
            <w:shd w:val="clear" w:color="auto" w:fill="F7F9FC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No regulatory or contractual barriers identified</w:t>
            </w:r>
          </w:p>
        </w:tc>
        <w:tc>
          <w:tcPr>
            <w:tcW w:type="dxa" w:w="1440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20"/>
              </w:rPr>
              <w:t>✓ / ✗</w:t>
            </w:r>
          </w:p>
        </w:tc>
        <w:tc>
          <w:tcPr>
            <w:tcW w:type="dxa" w:w="2160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0"/>
            <w:shd w:val="clear" w:color="auto" w:fill="FFFFFF"/>
          </w:tcPr>
          <w:p>
            <w:pPr>
              <w:spacing w:before="80" w:after="8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Change can be implemented without impacting other workstreams</w:t>
            </w:r>
          </w:p>
        </w:tc>
        <w:tc>
          <w:tcPr>
            <w:tcW w:type="dxa" w:w="1440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20"/>
              </w:rPr>
              <w:t>✓ / ✗</w:t>
            </w:r>
          </w:p>
        </w:tc>
        <w:tc>
          <w:tcPr>
            <w:tcW w:type="dxa" w:w="2160"/>
            <w:shd w:val="clear" w:color="auto" w:fill="FFFFFF"/>
          </w:tcPr>
          <w:p>
            <w:pPr>
              <w:spacing w:before="200" w:after="20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880"/>
      </w:tblGrid>
      <w:tr>
        <w:tc>
          <w:tcPr>
            <w:tcW w:type="dxa" w:w="2520"/>
            <w:shd w:val="clear" w:color="auto" w:fill="00C853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0"/>
              </w:rPr>
              <w:t>○  APPROVED</w:t>
            </w:r>
          </w:p>
        </w:tc>
        <w:tc>
          <w:tcPr>
            <w:tcW w:type="dxa" w:w="2520"/>
            <w:shd w:val="clear" w:color="auto" w:fill="D50000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0"/>
              </w:rPr>
              <w:t>○  REJECTED</w:t>
            </w:r>
          </w:p>
        </w:tc>
        <w:tc>
          <w:tcPr>
            <w:tcW w:type="dxa" w:w="2520"/>
            <w:shd w:val="clear" w:color="auto" w:fill="FFB300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1A1A2E"/>
                <w:sz w:val="20"/>
              </w:rPr>
              <w:t>○  DEFERRED</w:t>
            </w:r>
          </w:p>
        </w:tc>
        <w:tc>
          <w:tcPr>
            <w:tcW w:type="dxa" w:w="2520"/>
            <w:shd w:val="clear" w:color="auto" w:fill="EEF4FA"/>
          </w:tcPr>
          <w:p>
            <w:pPr>
              <w:spacing w:before="160" w:after="16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○  MORE INFO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20"/>
              </w:rPr>
              <w:t>Decision Notes / Conditions</w:t>
            </w:r>
          </w:p>
        </w:tc>
      </w:tr>
      <w:tr>
        <w:tc>
          <w:tcPr>
            <w:tcW w:type="dxa" w:w="10080"/>
            <w:shd w:val="clear" w:color="auto" w:fill="FFFFFF"/>
          </w:tcPr>
          <w:p>
            <w:pPr>
              <w:spacing w:before="80" w:after="120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Document any conditions attached to the approval, or reasons for rejection/deferral.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6. AUTHORIZATION &amp; SIGNATURES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04"/>
        <w:gridCol w:w="2448"/>
        <w:gridCol w:w="2880"/>
        <w:gridCol w:w="1728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Role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Name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Signature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Date</w:t>
            </w:r>
          </w:p>
        </w:tc>
      </w:tr>
      <w:tr>
        <w:tc>
          <w:tcPr>
            <w:tcW w:type="dxa" w:w="2304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Change Requestor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360" w:after="360"/>
            </w:pPr>
          </w:p>
        </w:tc>
      </w:tr>
      <w:tr>
        <w:tc>
          <w:tcPr>
            <w:tcW w:type="dxa" w:w="2304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Manager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360" w:after="360"/>
            </w:pPr>
          </w:p>
        </w:tc>
      </w:tr>
      <w:tr>
        <w:tc>
          <w:tcPr>
            <w:tcW w:type="dxa" w:w="2304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Sponsor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360" w:after="360"/>
            </w:pPr>
          </w:p>
        </w:tc>
      </w:tr>
      <w:tr>
        <w:tc>
          <w:tcPr>
            <w:tcW w:type="dxa" w:w="2304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Customer Representative</w:t>
            </w:r>
          </w:p>
        </w:tc>
        <w:tc>
          <w:tcPr>
            <w:tcW w:type="dxa" w:w="2448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360" w:after="36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7. IMPLEMENTATION TRACKING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032"/>
        <w:gridCol w:w="1728"/>
        <w:gridCol w:w="1728"/>
        <w:gridCol w:w="1872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Implementation Action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Owner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Due Date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Status</w:t>
            </w:r>
          </w:p>
        </w:tc>
      </w:tr>
      <w:tr>
        <w:tc>
          <w:tcPr>
            <w:tcW w:type="dxa" w:w="403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Open / Done</w:t>
            </w:r>
          </w:p>
        </w:tc>
      </w:tr>
      <w:tr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Open / Done</w:t>
            </w:r>
          </w:p>
        </w:tc>
      </w:tr>
      <w:tr>
        <w:tc>
          <w:tcPr>
            <w:tcW w:type="dxa" w:w="403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Open / Done</w:t>
            </w:r>
          </w:p>
        </w:tc>
      </w:tr>
      <w:tr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Open / Done</w:t>
            </w:r>
          </w:p>
        </w:tc>
      </w:tr>
      <w:tr>
        <w:tc>
          <w:tcPr>
            <w:tcW w:type="dxa" w:w="403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Open / Done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F7F9F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60"/>
              <w:ind w:left="144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From the book: Project Management: From Initiation to Closure</w:t>
            </w:r>
          </w:p>
          <w:p>
            <w:pPr>
              <w:spacing w:before="40" w:after="60"/>
              <w:ind w:left="144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Every change to scope, schedule, or budget must pass through formal change control. An undocumented change is a broken promise — to the customer, the team, and the contract.</w:t>
            </w:r>
          </w:p>
          <w:p>
            <w:pPr>
              <w:spacing w:before="40" w:after="80"/>
              <w:ind w:left="144"/>
            </w:pPr>
            <w:r>
              <w:rPr>
                <w:rFonts w:ascii="Arial" w:hAnsi="Arial"/>
                <w:b w:val="0"/>
                <w:i w:val="0"/>
                <w:color w:val="6A7E96"/>
                <w:sz w:val="16"/>
              </w:rPr>
              <w:t>by Radim Kaufmann  ·  radimkaufmann.com  ·  Free download — share freely</w:t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